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3A" w:rsidRPr="00BF10B6" w:rsidRDefault="00860F3A" w:rsidP="00860F3A">
      <w:pPr>
        <w:jc w:val="center"/>
        <w:rPr>
          <w:rFonts w:cs="Times New Roman"/>
          <w:b/>
          <w:sz w:val="28"/>
          <w:szCs w:val="28"/>
          <w:lang w:val="ru-RU"/>
        </w:rPr>
      </w:pPr>
      <w:r w:rsidRPr="00BF10B6">
        <w:rPr>
          <w:rFonts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860F3A" w:rsidRPr="00BF10B6" w:rsidRDefault="00860F3A" w:rsidP="00860F3A">
      <w:pPr>
        <w:jc w:val="center"/>
        <w:rPr>
          <w:rFonts w:cs="Times New Roman"/>
          <w:b/>
          <w:sz w:val="28"/>
          <w:szCs w:val="28"/>
          <w:lang w:val="ru-RU"/>
        </w:rPr>
      </w:pPr>
      <w:r w:rsidRPr="00BF10B6">
        <w:rPr>
          <w:rFonts w:cs="Times New Roman"/>
          <w:b/>
          <w:sz w:val="28"/>
          <w:szCs w:val="28"/>
          <w:lang w:val="ru-RU"/>
        </w:rPr>
        <w:t xml:space="preserve"> города Ростова-на-Дону  «Школа № 4»</w:t>
      </w:r>
    </w:p>
    <w:p w:rsidR="00860F3A" w:rsidRPr="00BF10B6" w:rsidRDefault="00860F3A" w:rsidP="00860F3A">
      <w:pPr>
        <w:jc w:val="center"/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pPr>
    </w:p>
    <w:p w:rsidR="00860F3A" w:rsidRPr="00BF10B6" w:rsidRDefault="00860F3A" w:rsidP="00860F3A">
      <w:pPr>
        <w:jc w:val="center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</w:p>
    <w:p w:rsidR="00860F3A" w:rsidRPr="00BF10B6" w:rsidRDefault="00860F3A" w:rsidP="00860F3A">
      <w:pPr>
        <w:jc w:val="right"/>
        <w:rPr>
          <w:lang w:val="ru-RU"/>
        </w:rPr>
      </w:pPr>
      <w:r w:rsidRPr="00BF10B6">
        <w:rPr>
          <w:rFonts w:cs="Times New Roman"/>
          <w:b/>
          <w:sz w:val="28"/>
          <w:szCs w:val="28"/>
          <w:lang w:val="ru-RU"/>
        </w:rPr>
        <w:t xml:space="preserve"> ПРОТОКОЛ</w:t>
      </w:r>
    </w:p>
    <w:p w:rsidR="00860F3A" w:rsidRPr="00BF10B6" w:rsidRDefault="00860F3A" w:rsidP="00860F3A">
      <w:pPr>
        <w:jc w:val="right"/>
        <w:rPr>
          <w:rFonts w:cs="Times New Roman"/>
          <w:b/>
          <w:sz w:val="28"/>
          <w:szCs w:val="28"/>
          <w:lang w:val="ru-RU"/>
        </w:rPr>
      </w:pPr>
      <w:r w:rsidRPr="00BF10B6">
        <w:rPr>
          <w:rFonts w:cs="Times New Roman"/>
          <w:b/>
          <w:sz w:val="28"/>
          <w:szCs w:val="28"/>
          <w:lang w:val="ru-RU"/>
        </w:rPr>
        <w:t>заседания педагогического совета № 4</w:t>
      </w:r>
    </w:p>
    <w:p w:rsidR="00860F3A" w:rsidRPr="00BF10B6" w:rsidRDefault="00860F3A" w:rsidP="00860F3A">
      <w:pPr>
        <w:jc w:val="right"/>
        <w:rPr>
          <w:lang w:val="ru-RU"/>
        </w:rPr>
      </w:pPr>
      <w:r w:rsidRPr="00BF10B6">
        <w:rPr>
          <w:rFonts w:cs="Times New Roman"/>
          <w:b/>
          <w:sz w:val="28"/>
          <w:szCs w:val="28"/>
          <w:lang w:val="ru-RU"/>
        </w:rPr>
        <w:t>от 12 декабря  2019  г.</w:t>
      </w:r>
    </w:p>
    <w:p w:rsidR="00860F3A" w:rsidRPr="00BF10B6" w:rsidRDefault="00860F3A" w:rsidP="00860F3A">
      <w:pPr>
        <w:jc w:val="right"/>
        <w:rPr>
          <w:lang w:val="ru-RU"/>
        </w:rPr>
      </w:pPr>
      <w:r w:rsidRPr="00BF10B6">
        <w:rPr>
          <w:rFonts w:cs="Times New Roman"/>
          <w:b/>
          <w:sz w:val="28"/>
          <w:szCs w:val="28"/>
          <w:lang w:val="ru-RU"/>
        </w:rPr>
        <w:t>членов педагогического совета: 21</w:t>
      </w:r>
    </w:p>
    <w:p w:rsidR="00860F3A" w:rsidRPr="00BF10B6" w:rsidRDefault="00860F3A" w:rsidP="00860F3A">
      <w:pPr>
        <w:jc w:val="right"/>
        <w:rPr>
          <w:lang w:val="ru-RU"/>
        </w:rPr>
      </w:pPr>
      <w:r w:rsidRPr="00BF10B6">
        <w:rPr>
          <w:rFonts w:cs="Times New Roman"/>
          <w:b/>
          <w:sz w:val="28"/>
          <w:szCs w:val="28"/>
          <w:lang w:val="ru-RU"/>
        </w:rPr>
        <w:t>присутствовали: 20</w:t>
      </w:r>
    </w:p>
    <w:p w:rsidR="00860F3A" w:rsidRPr="00BF10B6" w:rsidRDefault="00860F3A" w:rsidP="00860F3A">
      <w:pP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pPr>
    </w:p>
    <w:p w:rsidR="00860F3A" w:rsidRPr="00BF10B6" w:rsidRDefault="00860F3A" w:rsidP="00860F3A">
      <w:pP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pPr>
      <w:r w:rsidRPr="00BF10B6"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ПОВЕСТКА:</w:t>
      </w:r>
    </w:p>
    <w:p w:rsidR="00860F3A" w:rsidRPr="00BF10B6" w:rsidRDefault="00860F3A" w:rsidP="00860F3A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60F3A" w:rsidRPr="00BF10B6" w:rsidRDefault="00860F3A" w:rsidP="00860F3A">
      <w:pPr>
        <w:jc w:val="both"/>
        <w:rPr>
          <w:rFonts w:cs="Times New Roman"/>
          <w:b/>
          <w:sz w:val="28"/>
          <w:szCs w:val="28"/>
          <w:lang w:val="ru-RU"/>
        </w:rPr>
      </w:pPr>
      <w:r w:rsidRPr="00BF10B6">
        <w:rPr>
          <w:rFonts w:cs="Times New Roman"/>
          <w:b/>
          <w:sz w:val="28"/>
          <w:szCs w:val="28"/>
          <w:lang w:val="ru-RU"/>
        </w:rPr>
        <w:t>1. Об окончании первого полугодия 2019-2020 учебного года.</w:t>
      </w:r>
    </w:p>
    <w:p w:rsidR="00860F3A" w:rsidRPr="00BF10B6" w:rsidRDefault="00860F3A" w:rsidP="00860F3A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860F3A" w:rsidRPr="00BF10B6" w:rsidRDefault="00860F3A" w:rsidP="00860F3A">
      <w:pPr>
        <w:jc w:val="both"/>
        <w:rPr>
          <w:lang w:val="ru-RU"/>
        </w:rPr>
      </w:pPr>
      <w:r w:rsidRPr="00BF10B6">
        <w:rPr>
          <w:rFonts w:cs="Times New Roman"/>
          <w:b/>
          <w:sz w:val="28"/>
          <w:szCs w:val="28"/>
          <w:lang w:val="ru-RU"/>
        </w:rPr>
        <w:t xml:space="preserve">2. </w:t>
      </w:r>
      <w:r>
        <w:rPr>
          <w:rFonts w:cs="Times New Roman"/>
          <w:b/>
          <w:sz w:val="28"/>
          <w:szCs w:val="28"/>
          <w:lang w:val="ru-RU"/>
        </w:rPr>
        <w:t xml:space="preserve">О разъяснении вопросов </w:t>
      </w:r>
      <w:proofErr w:type="spellStart"/>
      <w:r>
        <w:rPr>
          <w:rFonts w:cs="Times New Roman"/>
          <w:b/>
          <w:sz w:val="28"/>
          <w:szCs w:val="28"/>
          <w:lang w:val="ru-RU"/>
        </w:rPr>
        <w:t>антикоррупционных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ограничений, запретов и требований</w:t>
      </w:r>
      <w:bookmarkStart w:id="0" w:name="_GoBack"/>
      <w:bookmarkEnd w:id="0"/>
      <w:r w:rsidRPr="00BF10B6">
        <w:rPr>
          <w:rFonts w:cs="Times New Roman"/>
          <w:b/>
          <w:sz w:val="28"/>
          <w:szCs w:val="28"/>
          <w:lang w:val="ru-RU"/>
        </w:rPr>
        <w:t>.</w:t>
      </w:r>
    </w:p>
    <w:p w:rsidR="00860F3A" w:rsidRPr="00BF10B6" w:rsidRDefault="00860F3A" w:rsidP="00860F3A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860F3A" w:rsidRPr="00BF10B6" w:rsidRDefault="00860F3A" w:rsidP="00860F3A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860F3A" w:rsidRPr="00BF10B6" w:rsidRDefault="00860F3A" w:rsidP="00860F3A">
      <w:pPr>
        <w:jc w:val="both"/>
        <w:rPr>
          <w:lang w:val="ru-RU"/>
        </w:rPr>
      </w:pPr>
      <w:r w:rsidRPr="00BF10B6">
        <w:rPr>
          <w:rFonts w:cs="Times New Roman"/>
          <w:b/>
          <w:sz w:val="28"/>
          <w:szCs w:val="28"/>
          <w:lang w:val="ru-RU"/>
        </w:rPr>
        <w:t xml:space="preserve">СЛУШАЛИ по ПЕРВОМУ вопросу: </w:t>
      </w:r>
      <w:proofErr w:type="spellStart"/>
      <w:proofErr w:type="gramStart"/>
      <w:r w:rsidRPr="00BF10B6"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>Крупеня</w:t>
      </w:r>
      <w:proofErr w:type="spellEnd"/>
      <w:r w:rsidRPr="00BF10B6"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 xml:space="preserve"> Ольгу Вячеславовну — заместителя директора по учебной работе – </w:t>
      </w:r>
      <w:r w:rsidRPr="00BF10B6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 xml:space="preserve">довела до сведения присутствующих информацию о том, что </w:t>
      </w:r>
      <w:r w:rsidRPr="00BF10B6">
        <w:rPr>
          <w:rFonts w:eastAsia="Calibri" w:cs="Times New Roman"/>
          <w:kern w:val="0"/>
          <w:sz w:val="28"/>
          <w:szCs w:val="28"/>
          <w:lang w:val="ru-RU" w:bidi="ar-SA"/>
        </w:rPr>
        <w:t>в соответствии с календарным учебным графиком на 2019-2020 учебный год, в целях организованного окончания 2  четверти (1 полугодия)  в МБОУ «Школа № 4» считать последним днем учебных занятий в 1-9 классах – 27.12. 2019 года; 10-11 классах 28.12. 2019 года.</w:t>
      </w:r>
      <w:proofErr w:type="gramEnd"/>
    </w:p>
    <w:p w:rsidR="00860F3A" w:rsidRPr="00BF10B6" w:rsidRDefault="00860F3A" w:rsidP="00860F3A">
      <w:pPr>
        <w:widowControl/>
        <w:suppressAutoHyphens w:val="0"/>
        <w:spacing w:after="200" w:line="276" w:lineRule="auto"/>
        <w:ind w:firstLine="706"/>
        <w:jc w:val="both"/>
        <w:textAlignment w:val="auto"/>
        <w:rPr>
          <w:lang w:val="ru-RU"/>
        </w:rPr>
      </w:pPr>
      <w:r w:rsidRPr="00BF10B6">
        <w:rPr>
          <w:rFonts w:eastAsia="Calibri" w:cs="Times New Roman"/>
          <w:kern w:val="0"/>
          <w:sz w:val="28"/>
          <w:szCs w:val="28"/>
          <w:lang w:val="ru-RU" w:bidi="ar-SA"/>
        </w:rPr>
        <w:t xml:space="preserve">Учителям-предметникам необходимо выставить итоговые оценки обучающимся 2-11  классов, сдать анализ выполнения учебных программ по предметам, график работы с </w:t>
      </w:r>
      <w:proofErr w:type="gramStart"/>
      <w:r w:rsidRPr="00BF10B6">
        <w:rPr>
          <w:rFonts w:eastAsia="Calibri" w:cs="Times New Roman"/>
          <w:kern w:val="0"/>
          <w:sz w:val="28"/>
          <w:szCs w:val="28"/>
          <w:lang w:val="ru-RU" w:bidi="ar-SA"/>
        </w:rPr>
        <w:t>неуспевающими</w:t>
      </w:r>
      <w:proofErr w:type="gramEnd"/>
      <w:r w:rsidRPr="00BF10B6">
        <w:rPr>
          <w:rFonts w:eastAsia="Calibri" w:cs="Times New Roman"/>
          <w:kern w:val="0"/>
          <w:sz w:val="28"/>
          <w:szCs w:val="28"/>
          <w:lang w:val="ru-RU" w:bidi="ar-SA"/>
        </w:rPr>
        <w:t xml:space="preserve"> по предмету. </w:t>
      </w:r>
      <w:proofErr w:type="gramStart"/>
      <w:r w:rsidRPr="00BF10B6">
        <w:rPr>
          <w:rFonts w:eastAsia="Calibri" w:cs="Times New Roman"/>
          <w:kern w:val="0"/>
          <w:sz w:val="28"/>
          <w:szCs w:val="28"/>
          <w:lang w:val="ru-RU" w:bidi="ar-SA"/>
        </w:rPr>
        <w:t>Классным руководителям выставить итоговые оценки за 2 четверть в дневники обучающимся, довести до сведения родителей неуспевающих  результаты учебы их детей в письменном виде под роспись, заполнить классные журналы согласно инструкции и сдать на проверку  до 28.12.2019 года, подготовить  ведомость движения учащихся  и успеваемости класса, провести перед каникулами инструктаж с обучающимися по соблюдению правил безопасного поведения и исполнению Областного Закона от</w:t>
      </w:r>
      <w:proofErr w:type="gramEnd"/>
      <w:r w:rsidRPr="00BF10B6">
        <w:rPr>
          <w:rFonts w:eastAsia="Calibri" w:cs="Times New Roman"/>
          <w:kern w:val="0"/>
          <w:sz w:val="28"/>
          <w:szCs w:val="28"/>
          <w:lang w:val="ru-RU" w:bidi="ar-SA"/>
        </w:rPr>
        <w:t xml:space="preserve"> 16.12.2009 г. № 346-ЗС (с обязательной записью в журналах инструктажа).</w:t>
      </w:r>
    </w:p>
    <w:p w:rsidR="00860F3A" w:rsidRPr="00BF10B6" w:rsidRDefault="00860F3A" w:rsidP="00860F3A">
      <w:pPr>
        <w:widowControl/>
        <w:suppressAutoHyphens w:val="0"/>
        <w:spacing w:after="200" w:line="276" w:lineRule="auto"/>
        <w:ind w:firstLine="706"/>
        <w:jc w:val="both"/>
        <w:textAlignment w:val="auto"/>
        <w:rPr>
          <w:lang w:val="ru-RU"/>
        </w:rPr>
      </w:pPr>
      <w:r w:rsidRPr="00BF10B6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РЕШИЛИ: </w:t>
      </w:r>
      <w:r w:rsidRPr="00BF10B6">
        <w:rPr>
          <w:rFonts w:eastAsia="Calibri" w:cs="Times New Roman"/>
          <w:kern w:val="0"/>
          <w:sz w:val="28"/>
          <w:szCs w:val="28"/>
          <w:lang w:val="ru-RU" w:bidi="ar-SA"/>
        </w:rPr>
        <w:t>принять информацию к сведению, провести окончание 2 четверти (1 полугодия) в соответствии с календарным учебным графиком и требованиями локальных актов МБОУ «Школа №4»</w:t>
      </w:r>
    </w:p>
    <w:p w:rsidR="00860F3A" w:rsidRPr="00BF10B6" w:rsidRDefault="00860F3A" w:rsidP="00860F3A">
      <w:pPr>
        <w:jc w:val="both"/>
        <w:rPr>
          <w:lang w:val="ru-RU"/>
        </w:rPr>
      </w:pPr>
      <w:r w:rsidRPr="00BF10B6"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  <w:t xml:space="preserve">СЛУШАЛИ по ВТОРОМУ вопросу: Лукашевич Елену Анатольевну - </w:t>
      </w:r>
      <w:r w:rsidRPr="00BF10B6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 xml:space="preserve">директора МБОУ «Школа № 4», </w:t>
      </w:r>
      <w:r w:rsidRPr="00BF10B6">
        <w:rPr>
          <w:rFonts w:cs="Times New Roman"/>
          <w:color w:val="000000"/>
          <w:sz w:val="28"/>
          <w:szCs w:val="28"/>
          <w:lang w:val="ru-RU"/>
        </w:rPr>
        <w:t xml:space="preserve">которая сообщила, что фактов коррупции в </w:t>
      </w:r>
      <w:r w:rsidRPr="00BF10B6"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МБОУ «Школа № 4» не выявлено. И в дальнейшем школа будет работать в плане недопущения подобных практик. Довела до сведения педагогического коллектива следующую информацию: </w:t>
      </w:r>
      <w:r w:rsidRPr="00BF10B6">
        <w:rPr>
          <w:bCs/>
          <w:sz w:val="28"/>
          <w:szCs w:val="28"/>
          <w:lang w:val="ru-RU"/>
        </w:rPr>
        <w:t>Рекомендации по соблюдению государственными (муниципальными) служащими норм этики в целях противодействия коррупции и иным правонарушениям со ссылкой на письмо Министерства труда и социальной защиты РФ от 11.10.2017 г. №18-4/10/В-7931 «О направлении рекомендаций по соблюдению государственными (муниципальными) служащими норм этики в целях противодействия коррупции и иным правонарушениям».</w:t>
      </w:r>
    </w:p>
    <w:p w:rsidR="00860F3A" w:rsidRPr="00BF10B6" w:rsidRDefault="00860F3A" w:rsidP="00860F3A">
      <w:pPr>
        <w:jc w:val="both"/>
        <w:rPr>
          <w:lang w:val="ru-RU"/>
        </w:rPr>
      </w:pPr>
    </w:p>
    <w:p w:rsidR="00860F3A" w:rsidRPr="00BF10B6" w:rsidRDefault="00860F3A" w:rsidP="00860F3A">
      <w:pPr>
        <w:jc w:val="both"/>
        <w:rPr>
          <w:lang w:val="ru-RU"/>
        </w:rPr>
      </w:pPr>
      <w:r w:rsidRPr="00BF10B6">
        <w:rPr>
          <w:rFonts w:cs="Times New Roman"/>
          <w:b/>
          <w:sz w:val="28"/>
          <w:szCs w:val="28"/>
          <w:lang w:val="ru-RU"/>
        </w:rPr>
        <w:t xml:space="preserve">РЕШИЛИ: </w:t>
      </w:r>
      <w:r w:rsidRPr="00BF10B6">
        <w:rPr>
          <w:rFonts w:cs="Times New Roman"/>
          <w:sz w:val="28"/>
          <w:szCs w:val="28"/>
          <w:lang w:val="ru-RU"/>
        </w:rPr>
        <w:t xml:space="preserve">1. </w:t>
      </w:r>
      <w:r w:rsidRPr="00BF10B6">
        <w:rPr>
          <w:rFonts w:cs="Times New Roman"/>
          <w:color w:val="000000"/>
          <w:sz w:val="28"/>
          <w:szCs w:val="28"/>
          <w:lang w:val="ru-RU"/>
        </w:rPr>
        <w:t>Неукоснительно исполнять требования Закона РФ от 29.12.2012 года № 273 «Об образовании в Российской Федерации»,  Указа президента от 02.04.2013г. №309 «О мерах по реализации отдельных положений ФЗ «№О противодействии коррупции»,  р</w:t>
      </w:r>
      <w:r w:rsidRPr="00BF10B6">
        <w:rPr>
          <w:bCs/>
          <w:sz w:val="28"/>
          <w:szCs w:val="28"/>
          <w:lang w:val="ru-RU"/>
        </w:rPr>
        <w:t>екомендаций по соблюдению государственными (муниципальными) служащими норм этики в целях противодействия коррупции и иным правонарушениям</w:t>
      </w:r>
    </w:p>
    <w:p w:rsidR="00860F3A" w:rsidRPr="00BF10B6" w:rsidRDefault="00860F3A" w:rsidP="00860F3A">
      <w:pPr>
        <w:jc w:val="both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  <w:r w:rsidRPr="00BF10B6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2. Представлять ежегодно публичные отчеты о привлечении и расходовании дополнительных финансовых средств.</w:t>
      </w:r>
    </w:p>
    <w:p w:rsidR="00860F3A" w:rsidRPr="00BF10B6" w:rsidRDefault="00860F3A" w:rsidP="00860F3A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860F3A" w:rsidRPr="00BF10B6" w:rsidRDefault="00860F3A" w:rsidP="00860F3A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60F3A" w:rsidRPr="00BF10B6" w:rsidRDefault="00860F3A" w:rsidP="00860F3A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60F3A" w:rsidRPr="00BF10B6" w:rsidRDefault="00860F3A" w:rsidP="00860F3A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60F3A" w:rsidRPr="00BF10B6" w:rsidRDefault="00860F3A" w:rsidP="00860F3A">
      <w:pPr>
        <w:jc w:val="both"/>
        <w:rPr>
          <w:rFonts w:cs="Times New Roman"/>
          <w:sz w:val="28"/>
          <w:szCs w:val="28"/>
          <w:lang w:val="ru-RU"/>
        </w:rPr>
      </w:pPr>
      <w:r w:rsidRPr="00BF10B6">
        <w:rPr>
          <w:rFonts w:cs="Times New Roman"/>
          <w:sz w:val="28"/>
          <w:szCs w:val="28"/>
          <w:lang w:val="ru-RU"/>
        </w:rPr>
        <w:t xml:space="preserve">Председатель педагогического совета </w:t>
      </w:r>
      <w:r w:rsidRPr="00BF10B6">
        <w:rPr>
          <w:rFonts w:cs="Times New Roman"/>
          <w:sz w:val="28"/>
          <w:szCs w:val="28"/>
          <w:lang w:val="ru-RU"/>
        </w:rPr>
        <w:tab/>
        <w:t>__________  Е.А. Лукашевич</w:t>
      </w:r>
    </w:p>
    <w:p w:rsidR="00860F3A" w:rsidRPr="00BF10B6" w:rsidRDefault="00860F3A" w:rsidP="00860F3A">
      <w:pPr>
        <w:jc w:val="both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</w:p>
    <w:p w:rsidR="00860F3A" w:rsidRPr="00BF10B6" w:rsidRDefault="00860F3A" w:rsidP="00860F3A">
      <w:pPr>
        <w:jc w:val="center"/>
        <w:rPr>
          <w:lang w:val="ru-RU"/>
        </w:rPr>
      </w:pPr>
      <w:r w:rsidRPr="00BF10B6">
        <w:rPr>
          <w:rFonts w:cs="Times New Roman"/>
          <w:sz w:val="28"/>
          <w:szCs w:val="28"/>
          <w:lang w:val="ru-RU"/>
        </w:rPr>
        <w:t xml:space="preserve">Секретарь педагогического совета _____________ О.В. </w:t>
      </w:r>
      <w:proofErr w:type="spellStart"/>
      <w:r w:rsidRPr="00BF10B6">
        <w:rPr>
          <w:rFonts w:cs="Times New Roman"/>
          <w:sz w:val="28"/>
          <w:szCs w:val="28"/>
          <w:lang w:val="ru-RU"/>
        </w:rPr>
        <w:t>Крупеня</w:t>
      </w:r>
      <w:proofErr w:type="spellEnd"/>
    </w:p>
    <w:p w:rsidR="00860F3A" w:rsidRDefault="00860F3A" w:rsidP="00860F3A">
      <w:pPr>
        <w:rPr>
          <w:lang w:val="ru-RU"/>
        </w:rPr>
      </w:pPr>
    </w:p>
    <w:p w:rsidR="00860F3A" w:rsidRPr="00BF10B6" w:rsidRDefault="00860F3A" w:rsidP="00860F3A">
      <w:pPr>
        <w:rPr>
          <w:lang w:val="ru-RU"/>
        </w:rPr>
      </w:pPr>
    </w:p>
    <w:p w:rsidR="00B822F2" w:rsidRPr="00860F3A" w:rsidRDefault="00B822F2">
      <w:pPr>
        <w:rPr>
          <w:lang w:val="ru-RU"/>
        </w:rPr>
      </w:pPr>
    </w:p>
    <w:sectPr w:rsidR="00B822F2" w:rsidRPr="00860F3A" w:rsidSect="00A4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60F3A"/>
    <w:rsid w:val="00484EC7"/>
    <w:rsid w:val="00611C20"/>
    <w:rsid w:val="006348EC"/>
    <w:rsid w:val="00860F3A"/>
    <w:rsid w:val="00B06AB2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3A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autoSpaceDN/>
      <w:spacing w:before="200" w:line="276" w:lineRule="auto"/>
      <w:textAlignment w:val="auto"/>
      <w:outlineLvl w:val="0"/>
    </w:pPr>
    <w:rPr>
      <w:rFonts w:asciiTheme="minorHAnsi" w:eastAsiaTheme="minorHAnsi" w:hAnsiTheme="minorHAnsi" w:cs="Times New Roman"/>
      <w:b/>
      <w:bCs/>
      <w:caps/>
      <w:color w:val="FFFFFF" w:themeColor="background1"/>
      <w:spacing w:val="15"/>
      <w:kern w:val="0"/>
      <w:sz w:val="22"/>
      <w:szCs w:val="2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uppressAutoHyphens w:val="0"/>
      <w:autoSpaceDN/>
      <w:spacing w:before="200" w:line="276" w:lineRule="auto"/>
      <w:textAlignment w:val="auto"/>
      <w:outlineLvl w:val="1"/>
    </w:pPr>
    <w:rPr>
      <w:rFonts w:asciiTheme="minorHAnsi" w:eastAsiaTheme="minorHAnsi" w:hAnsiTheme="minorHAnsi" w:cs="Times New Roman"/>
      <w:caps/>
      <w:spacing w:val="15"/>
      <w:kern w:val="0"/>
      <w:sz w:val="22"/>
      <w:szCs w:val="2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widowControl/>
      <w:pBdr>
        <w:top w:val="single" w:sz="6" w:space="2" w:color="4F81BD" w:themeColor="accent1"/>
        <w:left w:val="single" w:sz="6" w:space="2" w:color="4F81BD" w:themeColor="accent1"/>
      </w:pBdr>
      <w:suppressAutoHyphens w:val="0"/>
      <w:autoSpaceDN/>
      <w:spacing w:before="300" w:line="276" w:lineRule="auto"/>
      <w:textAlignment w:val="auto"/>
      <w:outlineLvl w:val="2"/>
    </w:pPr>
    <w:rPr>
      <w:rFonts w:asciiTheme="minorHAnsi" w:eastAsiaTheme="minorHAnsi" w:hAnsiTheme="minorHAnsi" w:cs="Times New Roman"/>
      <w:caps/>
      <w:color w:val="243F60" w:themeColor="accent1" w:themeShade="7F"/>
      <w:spacing w:val="15"/>
      <w:kern w:val="0"/>
      <w:sz w:val="22"/>
      <w:szCs w:val="22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widowControl/>
      <w:pBdr>
        <w:top w:val="dotted" w:sz="6" w:space="2" w:color="4F81BD" w:themeColor="accent1"/>
        <w:left w:val="dotted" w:sz="6" w:space="2" w:color="4F81BD" w:themeColor="accent1"/>
      </w:pBdr>
      <w:suppressAutoHyphens w:val="0"/>
      <w:autoSpaceDN/>
      <w:spacing w:before="300" w:line="276" w:lineRule="auto"/>
      <w:textAlignment w:val="auto"/>
      <w:outlineLvl w:val="3"/>
    </w:pPr>
    <w:rPr>
      <w:rFonts w:asciiTheme="minorHAnsi" w:eastAsiaTheme="minorHAnsi" w:hAnsiTheme="minorHAnsi" w:cs="Times New Roman"/>
      <w:caps/>
      <w:color w:val="365F91" w:themeColor="accent1" w:themeShade="BF"/>
      <w:spacing w:val="10"/>
      <w:kern w:val="0"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widowControl/>
      <w:pBdr>
        <w:bottom w:val="single" w:sz="6" w:space="1" w:color="4F81BD" w:themeColor="accent1"/>
      </w:pBdr>
      <w:suppressAutoHyphens w:val="0"/>
      <w:autoSpaceDN/>
      <w:spacing w:before="300" w:line="276" w:lineRule="auto"/>
      <w:textAlignment w:val="auto"/>
      <w:outlineLvl w:val="4"/>
    </w:pPr>
    <w:rPr>
      <w:rFonts w:asciiTheme="minorHAnsi" w:eastAsiaTheme="minorHAnsi" w:hAnsiTheme="minorHAnsi" w:cs="Times New Roman"/>
      <w:caps/>
      <w:color w:val="365F91" w:themeColor="accent1" w:themeShade="BF"/>
      <w:spacing w:val="10"/>
      <w:kern w:val="0"/>
      <w:sz w:val="22"/>
      <w:szCs w:val="22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widowControl/>
      <w:pBdr>
        <w:bottom w:val="dotted" w:sz="6" w:space="1" w:color="4F81BD" w:themeColor="accent1"/>
      </w:pBdr>
      <w:suppressAutoHyphens w:val="0"/>
      <w:autoSpaceDN/>
      <w:spacing w:before="300" w:line="276" w:lineRule="auto"/>
      <w:textAlignment w:val="auto"/>
      <w:outlineLvl w:val="5"/>
    </w:pPr>
    <w:rPr>
      <w:rFonts w:asciiTheme="minorHAnsi" w:eastAsiaTheme="minorHAnsi" w:hAnsiTheme="minorHAnsi" w:cs="Times New Roman"/>
      <w:caps/>
      <w:color w:val="365F91" w:themeColor="accent1" w:themeShade="BF"/>
      <w:spacing w:val="10"/>
      <w:kern w:val="0"/>
      <w:sz w:val="22"/>
      <w:szCs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widowControl/>
      <w:suppressAutoHyphens w:val="0"/>
      <w:autoSpaceDN/>
      <w:spacing w:before="300" w:line="276" w:lineRule="auto"/>
      <w:textAlignment w:val="auto"/>
      <w:outlineLvl w:val="6"/>
    </w:pPr>
    <w:rPr>
      <w:rFonts w:asciiTheme="minorHAnsi" w:eastAsiaTheme="minorHAnsi" w:hAnsiTheme="minorHAnsi" w:cs="Times New Roman"/>
      <w:caps/>
      <w:color w:val="365F91" w:themeColor="accent1" w:themeShade="BF"/>
      <w:spacing w:val="10"/>
      <w:kern w:val="0"/>
      <w:sz w:val="22"/>
      <w:szCs w:val="22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widowControl/>
      <w:suppressAutoHyphens w:val="0"/>
      <w:autoSpaceDN/>
      <w:spacing w:before="300" w:line="276" w:lineRule="auto"/>
      <w:textAlignment w:val="auto"/>
      <w:outlineLvl w:val="7"/>
    </w:pPr>
    <w:rPr>
      <w:rFonts w:asciiTheme="minorHAnsi" w:eastAsiaTheme="minorHAnsi" w:hAnsiTheme="minorHAnsi" w:cs="Times New Roman"/>
      <w:caps/>
      <w:spacing w:val="10"/>
      <w:kern w:val="0"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widowControl/>
      <w:suppressAutoHyphens w:val="0"/>
      <w:autoSpaceDN/>
      <w:spacing w:before="300" w:line="276" w:lineRule="auto"/>
      <w:textAlignment w:val="auto"/>
      <w:outlineLvl w:val="8"/>
    </w:pPr>
    <w:rPr>
      <w:rFonts w:asciiTheme="minorHAnsi" w:eastAsiaTheme="minorHAnsi" w:hAnsiTheme="minorHAnsi" w:cs="Times New Roman"/>
      <w:i/>
      <w:caps/>
      <w:spacing w:val="10"/>
      <w:kern w:val="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widowControl/>
      <w:suppressAutoHyphens w:val="0"/>
      <w:autoSpaceDN/>
      <w:spacing w:before="200" w:after="200" w:line="276" w:lineRule="auto"/>
      <w:textAlignment w:val="auto"/>
    </w:pPr>
    <w:rPr>
      <w:rFonts w:asciiTheme="minorHAnsi" w:eastAsiaTheme="minorHAnsi" w:hAnsiTheme="minorHAnsi" w:cstheme="minorBidi"/>
      <w:b/>
      <w:bCs/>
      <w:color w:val="365F91" w:themeColor="accent1" w:themeShade="BF"/>
      <w:kern w:val="0"/>
      <w:sz w:val="16"/>
      <w:szCs w:val="16"/>
      <w:lang w:bidi="ar-SA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widowControl/>
      <w:suppressAutoHyphens w:val="0"/>
      <w:autoSpaceDN/>
      <w:spacing w:before="720" w:after="200" w:line="276" w:lineRule="auto"/>
      <w:textAlignment w:val="auto"/>
    </w:pPr>
    <w:rPr>
      <w:rFonts w:asciiTheme="minorHAnsi" w:eastAsiaTheme="minorHAnsi" w:hAnsiTheme="minorHAnsi" w:cs="Times New Roman"/>
      <w:caps/>
      <w:color w:val="4F81BD" w:themeColor="accent1"/>
      <w:spacing w:val="10"/>
      <w:kern w:val="28"/>
      <w:sz w:val="52"/>
      <w:szCs w:val="52"/>
      <w:lang w:bidi="ar-SA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widowControl/>
      <w:suppressAutoHyphens w:val="0"/>
      <w:autoSpaceDN/>
      <w:spacing w:before="200" w:after="1000"/>
      <w:textAlignment w:val="auto"/>
    </w:pPr>
    <w:rPr>
      <w:rFonts w:asciiTheme="minorHAnsi" w:eastAsiaTheme="minorHAnsi" w:hAnsiTheme="minorHAnsi" w:cs="Times New Roman"/>
      <w:caps/>
      <w:color w:val="595959" w:themeColor="text1" w:themeTint="A6"/>
      <w:spacing w:val="10"/>
      <w:kern w:val="0"/>
      <w:lang w:bidi="ar-SA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bidi="ar-SA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widowControl/>
      <w:suppressAutoHyphens w:val="0"/>
      <w:autoSpaceDN/>
      <w:spacing w:before="20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bidi="ar-SA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widowControl/>
      <w:suppressAutoHyphens w:val="0"/>
      <w:autoSpaceDN/>
      <w:spacing w:before="200" w:after="200" w:line="276" w:lineRule="auto"/>
      <w:textAlignment w:val="auto"/>
    </w:pPr>
    <w:rPr>
      <w:rFonts w:asciiTheme="minorHAnsi" w:eastAsiaTheme="minorHAnsi" w:hAnsiTheme="minorHAnsi" w:cs="Times New Roman"/>
      <w:i/>
      <w:iCs/>
      <w:kern w:val="0"/>
      <w:sz w:val="20"/>
      <w:szCs w:val="20"/>
      <w:lang w:bidi="ar-SA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widowControl/>
      <w:pBdr>
        <w:top w:val="single" w:sz="4" w:space="10" w:color="4F81BD" w:themeColor="accent1"/>
        <w:left w:val="single" w:sz="4" w:space="10" w:color="4F81BD" w:themeColor="accent1"/>
      </w:pBdr>
      <w:suppressAutoHyphens w:val="0"/>
      <w:autoSpaceDN/>
      <w:spacing w:before="200" w:line="276" w:lineRule="auto"/>
      <w:ind w:left="1296" w:right="1152"/>
      <w:jc w:val="both"/>
      <w:textAlignment w:val="auto"/>
    </w:pPr>
    <w:rPr>
      <w:rFonts w:asciiTheme="minorHAnsi" w:eastAsiaTheme="minorHAnsi" w:hAnsiTheme="minorHAnsi" w:cs="Times New Roman"/>
      <w:i/>
      <w:iCs/>
      <w:color w:val="4F81BD" w:themeColor="accent1"/>
      <w:kern w:val="0"/>
      <w:sz w:val="20"/>
      <w:szCs w:val="20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2019-12-19T18:43:00Z</dcterms:created>
  <dcterms:modified xsi:type="dcterms:W3CDTF">2019-12-19T18:44:00Z</dcterms:modified>
</cp:coreProperties>
</file>