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1F" w:rsidRDefault="007D6A1F" w:rsidP="007D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6A1F">
        <w:rPr>
          <w:rFonts w:ascii="Times New Roman" w:hAnsi="Times New Roman" w:cs="Times New Roman"/>
          <w:b/>
          <w:bCs/>
          <w:sz w:val="28"/>
          <w:szCs w:val="28"/>
        </w:rPr>
        <w:t>Урок 1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7D6A1F">
        <w:rPr>
          <w:rFonts w:ascii="Times New Roman" w:hAnsi="Times New Roman" w:cs="Times New Roman"/>
          <w:b/>
          <w:bCs/>
          <w:sz w:val="28"/>
          <w:szCs w:val="28"/>
        </w:rPr>
        <w:t>. Генетическая связь между основными классами неорганических соединений. Обобщение знаний по теме «Основные классы неорганических соединений»</w:t>
      </w:r>
    </w:p>
    <w:p w:rsidR="007D6A1F" w:rsidRDefault="007D6A1F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темы: </w:t>
      </w:r>
      <w:hyperlink r:id="rId5" w:history="1">
        <w:r w:rsidRPr="0083479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https://resh.edu.ru/subject/lesson/2440/main/</w:t>
        </w:r>
      </w:hyperlink>
    </w:p>
    <w:p w:rsidR="007D6A1F" w:rsidRPr="007D6A1F" w:rsidRDefault="007D6A1F" w:rsidP="007D6A1F">
      <w:pPr>
        <w:rPr>
          <w:rFonts w:ascii="Times New Roman" w:hAnsi="Times New Roman" w:cs="Times New Roman"/>
          <w:bCs/>
          <w:sz w:val="28"/>
          <w:szCs w:val="28"/>
        </w:rPr>
      </w:pPr>
    </w:p>
    <w:p w:rsidR="006502B6" w:rsidRDefault="007D6A1F">
      <w:pPr>
        <w:rPr>
          <w:rFonts w:ascii="Times New Roman" w:hAnsi="Times New Roman" w:cs="Times New Roman"/>
          <w:sz w:val="28"/>
          <w:szCs w:val="28"/>
        </w:rPr>
      </w:pPr>
      <w:r w:rsidRPr="007D6A1F">
        <w:rPr>
          <w:rFonts w:ascii="Times New Roman" w:hAnsi="Times New Roman" w:cs="Times New Roman"/>
          <w:b/>
          <w:sz w:val="28"/>
          <w:szCs w:val="28"/>
        </w:rPr>
        <w:t>Тест: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https://resh.edu.ru/subject/lesson/2440/train/#194611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A1F" w:rsidRDefault="007D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параграф 42, составить уравнения реакций для генетической цепочки кремния.</w:t>
      </w:r>
    </w:p>
    <w:p w:rsidR="007D6A1F" w:rsidRDefault="007D6A1F">
      <w:pPr>
        <w:rPr>
          <w:rFonts w:ascii="Times New Roman" w:hAnsi="Times New Roman" w:cs="Times New Roman"/>
          <w:sz w:val="28"/>
          <w:szCs w:val="28"/>
        </w:rPr>
      </w:pPr>
    </w:p>
    <w:p w:rsidR="007D6A1F" w:rsidRDefault="007D6A1F" w:rsidP="007D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6A1F">
        <w:rPr>
          <w:rFonts w:ascii="Times New Roman" w:hAnsi="Times New Roman" w:cs="Times New Roman"/>
          <w:b/>
          <w:sz w:val="28"/>
          <w:szCs w:val="28"/>
        </w:rPr>
        <w:t>Урок 3.</w:t>
      </w:r>
      <w:r w:rsidRPr="007D6A1F">
        <w:rPr>
          <w:rFonts w:ascii="Arial" w:eastAsia="Times New Roman" w:hAnsi="Arial" w:cs="Arial"/>
          <w:b/>
          <w:color w:val="1D1D1B"/>
          <w:kern w:val="36"/>
          <w:sz w:val="28"/>
          <w:szCs w:val="28"/>
          <w:lang w:eastAsia="ru-RU"/>
        </w:rPr>
        <w:t xml:space="preserve"> </w:t>
      </w:r>
      <w:r w:rsidRPr="007D6A1F">
        <w:rPr>
          <w:rFonts w:ascii="Times New Roman" w:hAnsi="Times New Roman" w:cs="Times New Roman"/>
          <w:b/>
          <w:bCs/>
          <w:sz w:val="28"/>
          <w:szCs w:val="28"/>
        </w:rPr>
        <w:t xml:space="preserve">Расчёты по уравнениям химических реакций. </w:t>
      </w:r>
    </w:p>
    <w:p w:rsidR="00B32445" w:rsidRPr="00B32445" w:rsidRDefault="00B32445" w:rsidP="007D6A1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6A1F" w:rsidRDefault="007D6A1F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темы: </w:t>
      </w:r>
      <w:hyperlink r:id="rId7" w:history="1">
        <w:r w:rsidRPr="0083479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https://resh.edu.ru/subject/lesson/2448/main/</w:t>
        </w:r>
      </w:hyperlink>
    </w:p>
    <w:p w:rsidR="00B32445" w:rsidRPr="00B32445" w:rsidRDefault="00B32445" w:rsidP="00B32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445">
        <w:rPr>
          <w:rFonts w:ascii="Times New Roman" w:hAnsi="Times New Roman" w:cs="Times New Roman"/>
          <w:b/>
          <w:bCs/>
          <w:sz w:val="28"/>
          <w:szCs w:val="28"/>
        </w:rPr>
        <w:t>Расставьте коэффициенты в уравнениях химических реакций.</w:t>
      </w:r>
    </w:p>
    <w:p w:rsidR="00B32445" w:rsidRPr="00B32445" w:rsidRDefault="00B32445" w:rsidP="00B3244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1)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42pt;height:18pt" o:ole="">
            <v:imagedata r:id="rId8" o:title=""/>
          </v:shape>
          <w:control r:id="rId9" w:name="DefaultOcxName" w:shapeid="_x0000_i1144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Fe +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43" type="#_x0000_t75" style="width:42pt;height:18pt" o:ole="">
            <v:imagedata r:id="rId8" o:title=""/>
          </v:shape>
          <w:control r:id="rId10" w:name="DefaultOcxName1" w:shapeid="_x0000_i1143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Cl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→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42" type="#_x0000_t75" style="width:42pt;height:18pt" o:ole="">
            <v:imagedata r:id="rId8" o:title=""/>
          </v:shape>
          <w:control r:id="rId11" w:name="DefaultOcxName2" w:shapeid="_x0000_i1142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FeCl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br/>
        <w:t>2)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41" type="#_x0000_t75" style="width:42pt;height:18pt" o:ole="">
            <v:imagedata r:id="rId8" o:title=""/>
          </v:shape>
          <w:control r:id="rId12" w:name="DefaultOcxName3" w:shapeid="_x0000_i1141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Na +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40" type="#_x0000_t75" style="width:42pt;height:18pt" o:ole="">
            <v:imagedata r:id="rId8" o:title=""/>
          </v:shape>
          <w:control r:id="rId13" w:name="DefaultOcxName4" w:shapeid="_x0000_i1140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S →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39" type="#_x0000_t75" style="width:42pt;height:18pt" o:ole="">
            <v:imagedata r:id="rId8" o:title=""/>
          </v:shape>
          <w:control r:id="rId14" w:name="DefaultOcxName5" w:shapeid="_x0000_i1139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Na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br/>
        <w:t>3)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38" type="#_x0000_t75" style="width:42pt;height:18pt" o:ole="">
            <v:imagedata r:id="rId8" o:title=""/>
          </v:shape>
          <w:control r:id="rId15" w:name="DefaultOcxName6" w:shapeid="_x0000_i1138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N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+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37" type="#_x0000_t75" style="width:42pt;height:18pt" o:ole="">
            <v:imagedata r:id="rId8" o:title=""/>
          </v:shape>
          <w:control r:id="rId16" w:name="DefaultOcxName7" w:shapeid="_x0000_i1137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H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→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36" type="#_x0000_t75" style="width:42pt;height:18pt" o:ole="">
            <v:imagedata r:id="rId8" o:title=""/>
          </v:shape>
          <w:control r:id="rId17" w:name="DefaultOcxName8" w:shapeid="_x0000_i1136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NH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br/>
        <w:t>4)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35" type="#_x0000_t75" style="width:42pt;height:18pt" o:ole="">
            <v:imagedata r:id="rId8" o:title=""/>
          </v:shape>
          <w:control r:id="rId18" w:name="DefaultOcxName9" w:shapeid="_x0000_i1135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MnO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→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34" type="#_x0000_t75" style="width:42pt;height:18pt" o:ole="">
            <v:imagedata r:id="rId8" o:title=""/>
          </v:shape>
          <w:control r:id="rId19" w:name="DefaultOcxName10" w:shapeid="_x0000_i1134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Mn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+ </w:t>
      </w:r>
      <w:r w:rsidRPr="00B32445">
        <w:rPr>
          <w:rFonts w:ascii="Times New Roman" w:hAnsi="Times New Roman" w:cs="Times New Roman"/>
          <w:bCs/>
          <w:sz w:val="28"/>
          <w:szCs w:val="28"/>
        </w:rPr>
        <w:object w:dxaOrig="840" w:dyaOrig="360">
          <v:shape id="_x0000_i1133" type="#_x0000_t75" style="width:42pt;height:18pt" o:ole="">
            <v:imagedata r:id="rId8" o:title=""/>
          </v:shape>
          <w:control r:id="rId20" w:name="DefaultOcxName11" w:shapeid="_x0000_i1133"/>
        </w:object>
      </w:r>
      <w:r w:rsidRPr="00B32445">
        <w:rPr>
          <w:rFonts w:ascii="Times New Roman" w:hAnsi="Times New Roman" w:cs="Times New Roman"/>
          <w:bCs/>
          <w:sz w:val="28"/>
          <w:szCs w:val="28"/>
          <w:lang w:val="en-US"/>
        </w:rPr>
        <w:t> O</w:t>
      </w:r>
      <w:r w:rsidRPr="00B3244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B32445" w:rsidRPr="00B32445" w:rsidRDefault="00B32445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</w:p>
    <w:p w:rsidR="007D6A1F" w:rsidRPr="00B32445" w:rsidRDefault="007D6A1F" w:rsidP="007D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445">
        <w:rPr>
          <w:rFonts w:ascii="Times New Roman" w:hAnsi="Times New Roman" w:cs="Times New Roman"/>
          <w:b/>
          <w:bCs/>
          <w:sz w:val="28"/>
          <w:szCs w:val="28"/>
        </w:rPr>
        <w:t>Решить задачу</w:t>
      </w:r>
      <w:r w:rsidR="00B32445" w:rsidRPr="00B3244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B324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6A1F" w:rsidRDefault="007D6A1F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граммов воды образуется из 6 г водорода, прореагировавшего с кислородом?</w:t>
      </w:r>
    </w:p>
    <w:p w:rsidR="00B32445" w:rsidRPr="00B32445" w:rsidRDefault="00B32445" w:rsidP="007D6A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445">
        <w:rPr>
          <w:rFonts w:ascii="Times New Roman" w:hAnsi="Times New Roman" w:cs="Times New Roman"/>
          <w:b/>
          <w:bCs/>
          <w:sz w:val="28"/>
          <w:szCs w:val="28"/>
        </w:rPr>
        <w:t>Решить задачу 2.</w:t>
      </w:r>
    </w:p>
    <w:p w:rsidR="00B32445" w:rsidRDefault="00B32445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Вычислите количество вещества углекислого газа, образовавшегося при разложении 200 г карбоната кальция.</w:t>
      </w:r>
    </w:p>
    <w:p w:rsidR="00B32445" w:rsidRDefault="00B32445" w:rsidP="007D6A1F">
      <w:pPr>
        <w:rPr>
          <w:rFonts w:ascii="Times New Roman" w:hAnsi="Times New Roman" w:cs="Times New Roman"/>
          <w:bCs/>
          <w:sz w:val="28"/>
          <w:szCs w:val="28"/>
        </w:rPr>
      </w:pPr>
    </w:p>
    <w:p w:rsidR="00B32445" w:rsidRDefault="00B32445" w:rsidP="00B32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445">
        <w:rPr>
          <w:rFonts w:ascii="Times New Roman" w:hAnsi="Times New Roman" w:cs="Times New Roman"/>
          <w:b/>
          <w:bCs/>
          <w:sz w:val="28"/>
          <w:szCs w:val="28"/>
        </w:rPr>
        <w:t>Урок 4.</w:t>
      </w:r>
      <w:r w:rsidRPr="00B32445">
        <w:rPr>
          <w:rFonts w:ascii="Arial" w:eastAsia="Times New Roman" w:hAnsi="Arial" w:cs="Arial"/>
          <w:color w:val="1D1D1B"/>
          <w:kern w:val="36"/>
          <w:sz w:val="48"/>
          <w:szCs w:val="48"/>
          <w:lang w:eastAsia="ru-RU"/>
        </w:rPr>
        <w:t xml:space="preserve"> </w:t>
      </w:r>
      <w:r w:rsidRPr="00B32445">
        <w:rPr>
          <w:rFonts w:ascii="Times New Roman" w:hAnsi="Times New Roman" w:cs="Times New Roman"/>
          <w:b/>
          <w:bCs/>
          <w:sz w:val="28"/>
          <w:szCs w:val="28"/>
        </w:rPr>
        <w:t>Относительная плотность газов.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445">
        <w:rPr>
          <w:rFonts w:ascii="Times New Roman" w:hAnsi="Times New Roman" w:cs="Times New Roman"/>
          <w:b/>
          <w:bCs/>
          <w:sz w:val="28"/>
          <w:szCs w:val="28"/>
        </w:rPr>
        <w:t>Объёмные отношения газов при химических реакциях</w:t>
      </w:r>
    </w:p>
    <w:p w:rsidR="00B32445" w:rsidRPr="00B32445" w:rsidRDefault="00B32445" w:rsidP="00B32445">
      <w:pPr>
        <w:rPr>
          <w:rFonts w:ascii="Times New Roman" w:hAnsi="Times New Roman" w:cs="Times New Roman"/>
          <w:b/>
          <w:bCs/>
        </w:rPr>
      </w:pPr>
    </w:p>
    <w:p w:rsidR="007D6A1F" w:rsidRDefault="00B32445" w:rsidP="007D6A1F">
      <w:pPr>
        <w:rPr>
          <w:rFonts w:ascii="Times New Roman" w:hAnsi="Times New Roman" w:cs="Times New Roman"/>
          <w:bCs/>
          <w:sz w:val="28"/>
          <w:szCs w:val="28"/>
        </w:rPr>
      </w:pPr>
      <w:r w:rsidRPr="00B32445">
        <w:rPr>
          <w:rFonts w:ascii="Times New Roman" w:hAnsi="Times New Roman" w:cs="Times New Roman"/>
          <w:bCs/>
          <w:sz w:val="28"/>
          <w:szCs w:val="28"/>
        </w:rPr>
        <w:t xml:space="preserve">Изучение темы: </w:t>
      </w:r>
      <w:hyperlink r:id="rId21" w:history="1">
        <w:r w:rsidRPr="0083479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https://resh.edu.ru/subject/lesson/2731/main/</w:t>
        </w:r>
      </w:hyperlink>
    </w:p>
    <w:p w:rsidR="00B32445" w:rsidRDefault="00B32445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Тренировочные задания: </w:t>
      </w:r>
      <w:hyperlink r:id="rId22" w:history="1">
        <w:r w:rsidRPr="0083479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https://resh.edu.ru/subject/lesson/2731/train/#208102</w:t>
        </w:r>
      </w:hyperlink>
    </w:p>
    <w:p w:rsidR="00B32445" w:rsidRDefault="00B32445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</w:p>
    <w:p w:rsidR="00B32445" w:rsidRDefault="00B32445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Решить задачу.</w:t>
      </w:r>
    </w:p>
    <w:p w:rsidR="00B32445" w:rsidRDefault="00B32445" w:rsidP="007D6A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Вычислите относительные плотности по воздуху следующих газов: кислорода, неона, углекислого газа. Молекулярная масса воздуха равна 29.</w:t>
      </w:r>
      <w:bookmarkStart w:id="0" w:name="_GoBack"/>
      <w:bookmarkEnd w:id="0"/>
    </w:p>
    <w:p w:rsidR="00B32445" w:rsidRPr="00B32445" w:rsidRDefault="00B32445" w:rsidP="007D6A1F">
      <w:pPr>
        <w:rPr>
          <w:rFonts w:ascii="Times New Roman" w:hAnsi="Times New Roman" w:cs="Times New Roman"/>
          <w:bCs/>
          <w:sz w:val="28"/>
          <w:szCs w:val="28"/>
        </w:rPr>
      </w:pPr>
    </w:p>
    <w:sectPr w:rsidR="00B32445" w:rsidRPr="00B32445" w:rsidSect="007D6A1F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6"/>
    <w:rsid w:val="006502B6"/>
    <w:rsid w:val="007D6A1F"/>
    <w:rsid w:val="00B32445"/>
    <w:rsid w:val="00D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74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652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1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67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973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19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90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731/main/" TargetMode="External"/><Relationship Id="rId7" Type="http://schemas.openxmlformats.org/officeDocument/2006/relationships/hyperlink" Target="https://resh.edu.ru/subject/lesson/2448/main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0/train/#194611" TargetMode="Externa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2440/main/" TargetMode="Externa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resh.edu.ru/subject/lesson/2731/train/#20810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2020-03-27T05:08:00Z</dcterms:created>
  <dcterms:modified xsi:type="dcterms:W3CDTF">2020-03-27T05:35:00Z</dcterms:modified>
</cp:coreProperties>
</file>